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A4471" w14:textId="77777777" w:rsidR="00A71E96" w:rsidRDefault="00881FD9">
      <w:pPr>
        <w:pStyle w:val="Default"/>
        <w:spacing w:before="0" w:after="240" w:line="240" w:lineRule="auto"/>
        <w:jc w:val="center"/>
        <w:rPr>
          <w:rFonts w:ascii="Times Roman" w:eastAsia="Times Roman" w:hAnsi="Times Roman" w:cs="Times Roman"/>
          <w:b/>
          <w:bCs/>
          <w:sz w:val="34"/>
          <w:szCs w:val="34"/>
        </w:rPr>
      </w:pPr>
      <w:r>
        <w:rPr>
          <w:rFonts w:ascii="Times Roman" w:hAnsi="Times Roman"/>
          <w:b/>
          <w:bCs/>
          <w:sz w:val="34"/>
          <w:szCs w:val="34"/>
        </w:rPr>
        <w:t>Winthrop Board of Health Meeting</w:t>
      </w:r>
    </w:p>
    <w:p w14:paraId="5C3068CF" w14:textId="77777777" w:rsidR="00A71E96" w:rsidRDefault="00881FD9">
      <w:pPr>
        <w:pStyle w:val="Default"/>
        <w:spacing w:before="0" w:after="240" w:line="240" w:lineRule="auto"/>
        <w:jc w:val="center"/>
        <w:rPr>
          <w:rFonts w:ascii="Times Roman" w:eastAsia="Times Roman" w:hAnsi="Times Roman" w:cs="Times Roman"/>
          <w:b/>
          <w:bCs/>
          <w:sz w:val="34"/>
          <w:szCs w:val="34"/>
        </w:rPr>
      </w:pPr>
      <w:r>
        <w:rPr>
          <w:rFonts w:ascii="Times Roman" w:hAnsi="Times Roman"/>
          <w:b/>
          <w:bCs/>
          <w:sz w:val="34"/>
          <w:szCs w:val="34"/>
        </w:rPr>
        <w:t>June 14, 2022 at 6:30 pm</w:t>
      </w:r>
    </w:p>
    <w:p w14:paraId="4831AB29" w14:textId="77777777" w:rsidR="00A71E96" w:rsidRDefault="00881FD9">
      <w:pPr>
        <w:pStyle w:val="Default"/>
        <w:spacing w:before="0" w:after="240" w:line="240" w:lineRule="auto"/>
        <w:jc w:val="center"/>
        <w:rPr>
          <w:rFonts w:ascii="Times Roman" w:eastAsia="Times Roman" w:hAnsi="Times Roman" w:cs="Times Roman"/>
          <w:b/>
          <w:bCs/>
          <w:sz w:val="34"/>
          <w:szCs w:val="34"/>
        </w:rPr>
      </w:pPr>
      <w:r>
        <w:rPr>
          <w:rFonts w:ascii="Times Roman" w:hAnsi="Times Roman"/>
          <w:b/>
          <w:bCs/>
          <w:sz w:val="34"/>
          <w:szCs w:val="34"/>
        </w:rPr>
        <w:t>Harvey Hearing Room and via Zoom</w:t>
      </w:r>
    </w:p>
    <w:p w14:paraId="34801531"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Call to order: </w:t>
      </w:r>
      <w:r>
        <w:rPr>
          <w:rFonts w:ascii="Times Roman" w:hAnsi="Times Roman"/>
          <w:sz w:val="34"/>
          <w:szCs w:val="34"/>
        </w:rPr>
        <w:t>6:45 pm</w:t>
      </w:r>
    </w:p>
    <w:p w14:paraId="30B9D5B7"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Roll call: </w:t>
      </w:r>
      <w:r>
        <w:rPr>
          <w:rFonts w:ascii="Times Roman" w:hAnsi="Times Roman"/>
          <w:sz w:val="34"/>
          <w:szCs w:val="34"/>
        </w:rPr>
        <w:t xml:space="preserve">Bill Schmidt, Chair; Jeanne Holgersen, Vice-Chair; Marianne Dalton, Member </w:t>
      </w:r>
    </w:p>
    <w:p w14:paraId="644889F2"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Present: </w:t>
      </w:r>
      <w:r>
        <w:rPr>
          <w:rFonts w:ascii="Times Roman" w:hAnsi="Times Roman"/>
          <w:sz w:val="34"/>
          <w:szCs w:val="34"/>
        </w:rPr>
        <w:t>In-person: Superintendent of Winthrop Public Schools Lisa Howard;  Josh Aranov, Vasili Mallios; via Zoom: Wendy Millar-Page, Solid Waste and Recycling Manager; Bonny Carro</w:t>
      </w:r>
      <w:r>
        <w:rPr>
          <w:rFonts w:ascii="Times Roman" w:hAnsi="Times Roman"/>
          <w:sz w:val="34"/>
          <w:szCs w:val="34"/>
        </w:rPr>
        <w:t xml:space="preserve">ll, Director of the Six City Tobacco Initiative; Kurt Millar. </w:t>
      </w:r>
    </w:p>
    <w:p w14:paraId="4DE0F928"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Review of minutes</w:t>
      </w:r>
      <w:r>
        <w:rPr>
          <w:rFonts w:ascii="Times Roman" w:hAnsi="Times Roman"/>
          <w:b/>
          <w:bCs/>
          <w:sz w:val="34"/>
          <w:szCs w:val="34"/>
        </w:rPr>
        <w:t>—</w:t>
      </w:r>
      <w:r>
        <w:rPr>
          <w:rFonts w:ascii="Times Roman" w:hAnsi="Times Roman"/>
          <w:b/>
          <w:bCs/>
          <w:sz w:val="34"/>
          <w:szCs w:val="34"/>
        </w:rPr>
        <w:t xml:space="preserve">May 10, 2022, May 26, 2022: </w:t>
      </w:r>
      <w:r>
        <w:rPr>
          <w:rFonts w:ascii="Times Roman" w:hAnsi="Times Roman"/>
          <w:sz w:val="34"/>
          <w:szCs w:val="34"/>
        </w:rPr>
        <w:t>reviewed and approved, 3-0.</w:t>
      </w:r>
    </w:p>
    <w:p w14:paraId="4AC3511E" w14:textId="77777777" w:rsidR="00A71E96" w:rsidRDefault="00881FD9">
      <w:pPr>
        <w:pStyle w:val="Default"/>
        <w:spacing w:before="0" w:after="240" w:line="240" w:lineRule="auto"/>
        <w:rPr>
          <w:rFonts w:ascii="Times Roman" w:eastAsia="Times Roman" w:hAnsi="Times Roman" w:cs="Times Roman"/>
          <w:b/>
          <w:bCs/>
          <w:sz w:val="34"/>
          <w:szCs w:val="34"/>
        </w:rPr>
      </w:pPr>
      <w:r>
        <w:rPr>
          <w:rFonts w:ascii="Times Roman" w:hAnsi="Times Roman"/>
          <w:b/>
          <w:bCs/>
          <w:sz w:val="34"/>
          <w:szCs w:val="34"/>
        </w:rPr>
        <w:t xml:space="preserve">Tobacco sales issues: </w:t>
      </w:r>
      <w:r>
        <w:rPr>
          <w:rFonts w:ascii="Times Roman" w:hAnsi="Times Roman"/>
          <w:sz w:val="34"/>
          <w:szCs w:val="34"/>
        </w:rPr>
        <w:t>Bonny Carroll, Director of the Six City Tobacco Initiative reviews the incident that took place a</w:t>
      </w:r>
      <w:r>
        <w:rPr>
          <w:rFonts w:ascii="Times Roman" w:hAnsi="Times Roman"/>
          <w:sz w:val="34"/>
          <w:szCs w:val="34"/>
        </w:rPr>
        <w:t>t Demetri Bros Liquor and Gifts liquor store. Bonny sent an adult buyer to the liquor store to try and purchase menthol cigarettes. Bonny reports the liquor store owner then took the buyer out to his car and showed her a selection of several cartons of men</w:t>
      </w:r>
      <w:r>
        <w:rPr>
          <w:rFonts w:ascii="Times Roman" w:hAnsi="Times Roman"/>
          <w:sz w:val="34"/>
          <w:szCs w:val="34"/>
        </w:rPr>
        <w:t>thol cigarettes, one of which the buyer was able to purchase. Bonny reports confronting the owner and informing him that he just sold cigarettes illegally. Bonny is asking the Board what they would recommend doing: according to legal advice from an attorne</w:t>
      </w:r>
      <w:r>
        <w:rPr>
          <w:rFonts w:ascii="Times Roman" w:hAnsi="Times Roman"/>
          <w:sz w:val="34"/>
          <w:szCs w:val="34"/>
        </w:rPr>
        <w:t>y with the Massachusetts Association of Health Boards, the course to take would be to issue a cease and desist order within 21 days (today being the 21st day from the incident), which is best practice, and levy a $1000 fine. Bonny states that it is up to t</w:t>
      </w:r>
      <w:r>
        <w:rPr>
          <w:rFonts w:ascii="Times Roman" w:hAnsi="Times Roman"/>
          <w:sz w:val="34"/>
          <w:szCs w:val="34"/>
        </w:rPr>
        <w:t xml:space="preserve">he discretion of the Board whether to do this or not. Discussion then began of the merits of taking the actions recommended by the Massachusetts Association of Health Boards </w:t>
      </w:r>
      <w:r>
        <w:rPr>
          <w:rFonts w:ascii="Times Roman" w:hAnsi="Times Roman"/>
          <w:sz w:val="34"/>
          <w:szCs w:val="34"/>
        </w:rPr>
        <w:lastRenderedPageBreak/>
        <w:t>attorney vs merely issuing a warning to the owner. Bonny clarifies that the penalt</w:t>
      </w:r>
      <w:r>
        <w:rPr>
          <w:rFonts w:ascii="Times Roman" w:hAnsi="Times Roman"/>
          <w:sz w:val="34"/>
          <w:szCs w:val="34"/>
        </w:rPr>
        <w:t>y is state law, which supersedes the town regulations. The Board has discretion to either issue a warning without penalty, or give notice of the $1000 fine. Consensus was made in that merely  issuing a warning would not set a good precedent, either for thi</w:t>
      </w:r>
      <w:r>
        <w:rPr>
          <w:rFonts w:ascii="Times Roman" w:hAnsi="Times Roman"/>
          <w:sz w:val="34"/>
          <w:szCs w:val="34"/>
        </w:rPr>
        <w:t>s particular liquor store owner or for the remainder of liquor license holders in the Town. Bonny states that the Board has leeway to allow the owner to pay the fine in installments, and that the owner has the right to appeal the fine, either before the Bo</w:t>
      </w:r>
      <w:r>
        <w:rPr>
          <w:rFonts w:ascii="Times Roman" w:hAnsi="Times Roman"/>
          <w:sz w:val="34"/>
          <w:szCs w:val="34"/>
        </w:rPr>
        <w:t>ard or in court.</w:t>
      </w:r>
      <w:r>
        <w:rPr>
          <w:rFonts w:ascii="Times Roman" w:hAnsi="Times Roman"/>
          <w:b/>
          <w:bCs/>
          <w:sz w:val="34"/>
          <w:szCs w:val="34"/>
        </w:rPr>
        <w:t xml:space="preserve"> </w:t>
      </w:r>
      <w:r>
        <w:rPr>
          <w:rFonts w:ascii="Times Roman" w:hAnsi="Times Roman"/>
          <w:sz w:val="34"/>
          <w:szCs w:val="34"/>
        </w:rPr>
        <w:t>Bill will draft a letter to the owner to officially inform him of the cease and desist order and the $1000 fine. Bill made a motion to have Bonny contact the store owner this evening to inform him of the penalty that would be issued, appro</w:t>
      </w:r>
      <w:r>
        <w:rPr>
          <w:rFonts w:ascii="Times Roman" w:hAnsi="Times Roman"/>
          <w:sz w:val="34"/>
          <w:szCs w:val="34"/>
        </w:rPr>
        <w:t xml:space="preserve">ved 3-0 unanimously. </w:t>
      </w:r>
    </w:p>
    <w:p w14:paraId="420BC0B8"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Superintendent Of Winthrop Public Schools Lisa Howard: </w:t>
      </w:r>
      <w:r>
        <w:rPr>
          <w:rFonts w:ascii="Times Roman" w:hAnsi="Times Roman"/>
          <w:sz w:val="34"/>
          <w:szCs w:val="34"/>
        </w:rPr>
        <w:t>Lisa appears before the Board to provide an overview of what mental health services the school system provides its pupils.</w:t>
      </w:r>
    </w:p>
    <w:p w14:paraId="57ED1DFF"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Lisa enumerates the numbers of guidance counselors and a</w:t>
      </w:r>
      <w:r>
        <w:rPr>
          <w:rFonts w:ascii="Times Roman" w:hAnsi="Times Roman"/>
          <w:sz w:val="34"/>
          <w:szCs w:val="34"/>
        </w:rPr>
        <w:t>djustment counselors serving grades k-12. Lisa reports they employ one school psychologist who performs assessments and evaluations of K-12 students, and acts as a liaison with all the adjustment counselors. Lisa states that the money that resulted from CO</w:t>
      </w:r>
      <w:r>
        <w:rPr>
          <w:rFonts w:ascii="Times Roman" w:hAnsi="Times Roman"/>
          <w:sz w:val="34"/>
          <w:szCs w:val="34"/>
        </w:rPr>
        <w:t xml:space="preserve">VID provided means to add adjustment counselor positions for student support especially during the virtual learning period. </w:t>
      </w:r>
    </w:p>
    <w:p w14:paraId="3EA4A098"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Mindeaze, a school-based, community-centered positive youth development program, is a result of the partnership between North Suffo</w:t>
      </w:r>
      <w:r>
        <w:rPr>
          <w:rFonts w:ascii="Times Roman" w:hAnsi="Times Roman"/>
          <w:sz w:val="34"/>
          <w:szCs w:val="34"/>
        </w:rPr>
        <w:t xml:space="preserve">lk Mental Health Association and the Winthrop Public Schools. Clinicians from this program collaborate with teachers to discuss interventions and work with students. Lisa lists the outside agencies that the school system partners with to augment provision </w:t>
      </w:r>
      <w:r>
        <w:rPr>
          <w:rFonts w:ascii="Times Roman" w:hAnsi="Times Roman"/>
          <w:sz w:val="34"/>
          <w:szCs w:val="34"/>
        </w:rPr>
        <w:t xml:space="preserve">of mental health services, such as CASA, the BEST program, North </w:t>
      </w:r>
      <w:r>
        <w:rPr>
          <w:rFonts w:ascii="Times Roman" w:hAnsi="Times Roman"/>
          <w:sz w:val="34"/>
          <w:szCs w:val="34"/>
        </w:rPr>
        <w:lastRenderedPageBreak/>
        <w:t xml:space="preserve">Suffolk Mental Health, the East Boston Neighborhood Health Center, as well as many others. </w:t>
      </w:r>
    </w:p>
    <w:p w14:paraId="4CB1C2B5"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 xml:space="preserve">Lisa states that multiple issues, ranging from students struggling with sexuality, engagement with </w:t>
      </w:r>
      <w:r>
        <w:rPr>
          <w:rFonts w:ascii="Times Roman" w:hAnsi="Times Roman"/>
          <w:sz w:val="34"/>
          <w:szCs w:val="34"/>
        </w:rPr>
        <w:t xml:space="preserve">peers/teachers, drug addiction, psychiatric diagnoses, and others, are all dealt with in the school system. </w:t>
      </w:r>
    </w:p>
    <w:p w14:paraId="5A876B46"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GoGuardian is a web-based entity that implements safety and filtering for the computer use of the Winthrop Public School students, both on site and</w:t>
      </w:r>
      <w:r>
        <w:rPr>
          <w:rFonts w:ascii="Times Roman" w:hAnsi="Times Roman"/>
          <w:sz w:val="34"/>
          <w:szCs w:val="34"/>
        </w:rPr>
        <w:t xml:space="preserve"> for students</w:t>
      </w:r>
      <w:r>
        <w:rPr>
          <w:rFonts w:ascii="Times Roman" w:hAnsi="Times Roman"/>
          <w:sz w:val="34"/>
          <w:szCs w:val="34"/>
        </w:rPr>
        <w:t xml:space="preserve">’ </w:t>
      </w:r>
      <w:r>
        <w:rPr>
          <w:rFonts w:ascii="Times Roman" w:hAnsi="Times Roman"/>
          <w:sz w:val="34"/>
          <w:szCs w:val="34"/>
        </w:rPr>
        <w:t>home computer use. Lisa states that this program assists students</w:t>
      </w:r>
      <w:r>
        <w:rPr>
          <w:rFonts w:ascii="Times Roman" w:hAnsi="Times Roman"/>
          <w:sz w:val="34"/>
          <w:szCs w:val="34"/>
        </w:rPr>
        <w:t xml:space="preserve">’ </w:t>
      </w:r>
      <w:r>
        <w:rPr>
          <w:rFonts w:ascii="Times Roman" w:hAnsi="Times Roman"/>
          <w:sz w:val="34"/>
          <w:szCs w:val="34"/>
        </w:rPr>
        <w:t>ability to make wise choices about their online activity.</w:t>
      </w:r>
    </w:p>
    <w:p w14:paraId="182B4E40"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Lisa lists numerous other assessment tools used by the counselors/teachers to measure/monitor the mental health stat</w:t>
      </w:r>
      <w:r>
        <w:rPr>
          <w:rFonts w:ascii="Times Roman" w:hAnsi="Times Roman"/>
          <w:sz w:val="34"/>
          <w:szCs w:val="34"/>
        </w:rPr>
        <w:t xml:space="preserve">us of pupils from K-12. Crisis response teams exist at each school, to protect safety of all students and be proactive rather than reactive to any issues that may arise. </w:t>
      </w:r>
    </w:p>
    <w:p w14:paraId="50659D5A"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Diversity and inclusion programs are required for teachers, and multiple trainings ar</w:t>
      </w:r>
      <w:r>
        <w:rPr>
          <w:rFonts w:ascii="Times Roman" w:hAnsi="Times Roman"/>
          <w:sz w:val="34"/>
          <w:szCs w:val="34"/>
        </w:rPr>
        <w:t xml:space="preserve">e completed and mandated yearly, Lisa reports. </w:t>
      </w:r>
    </w:p>
    <w:p w14:paraId="6552770F"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 xml:space="preserve">Lisa adds that emergency plans are in place at all of the school sites, and the school administration partners with both the Winthrop Police and Fire Departments to ensure that all emergency protocols are in </w:t>
      </w:r>
      <w:r>
        <w:rPr>
          <w:rFonts w:ascii="Times Roman" w:hAnsi="Times Roman"/>
          <w:sz w:val="34"/>
          <w:szCs w:val="34"/>
        </w:rPr>
        <w:t xml:space="preserve">place. </w:t>
      </w:r>
    </w:p>
    <w:p w14:paraId="27AE73D6"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Lisa states that many of the programs in place are funded by grants, as she recognizes the constraints of the town budget. She states that the objective is to make sure students feel safe, so that learning can take place. Emotional wellness as well</w:t>
      </w:r>
      <w:r>
        <w:rPr>
          <w:rFonts w:ascii="Times Roman" w:hAnsi="Times Roman"/>
          <w:sz w:val="34"/>
          <w:szCs w:val="34"/>
        </w:rPr>
        <w:t xml:space="preserve"> as academic progress is the ultimate goal. </w:t>
      </w:r>
    </w:p>
    <w:p w14:paraId="6A9E961B"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Bill asks Lisa if stigmatization occurs in the school environment. Lisa states that ongoing education of both students and staff is crucial to supporting and celebrating all groups, regardless of affiliation, or</w:t>
      </w:r>
      <w:r>
        <w:rPr>
          <w:rFonts w:ascii="Times Roman" w:hAnsi="Times Roman"/>
          <w:sz w:val="34"/>
          <w:szCs w:val="34"/>
        </w:rPr>
        <w:t xml:space="preserve">ientation, ability, or other differences. </w:t>
      </w:r>
    </w:p>
    <w:p w14:paraId="60F180F1"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Public comment: </w:t>
      </w:r>
      <w:r>
        <w:rPr>
          <w:rFonts w:ascii="Times Roman" w:hAnsi="Times Roman"/>
          <w:sz w:val="34"/>
          <w:szCs w:val="34"/>
        </w:rPr>
        <w:t>Vasili Mallios offers praise for the work that Lisa Howard has done with the Winthrop Public Schools. He points out that the pandemic has only emphasized the excellence of the programs that were al</w:t>
      </w:r>
      <w:r>
        <w:rPr>
          <w:rFonts w:ascii="Times Roman" w:hAnsi="Times Roman"/>
          <w:sz w:val="34"/>
          <w:szCs w:val="34"/>
        </w:rPr>
        <w:t>ready in place.</w:t>
      </w:r>
    </w:p>
    <w:p w14:paraId="2BEC9669" w14:textId="77777777" w:rsidR="00A71E96" w:rsidRDefault="00881FD9">
      <w:pPr>
        <w:pStyle w:val="Default"/>
        <w:spacing w:before="0" w:after="240" w:line="240" w:lineRule="auto"/>
        <w:rPr>
          <w:rFonts w:ascii="Times Roman" w:eastAsia="Times Roman" w:hAnsi="Times Roman" w:cs="Times Roman"/>
          <w:b/>
          <w:bCs/>
          <w:sz w:val="34"/>
          <w:szCs w:val="34"/>
        </w:rPr>
      </w:pPr>
      <w:r>
        <w:rPr>
          <w:rFonts w:ascii="Times Roman" w:hAnsi="Times Roman"/>
          <w:b/>
          <w:bCs/>
          <w:sz w:val="34"/>
          <w:szCs w:val="34"/>
        </w:rPr>
        <w:t xml:space="preserve">Past business: </w:t>
      </w:r>
    </w:p>
    <w:p w14:paraId="2E531376"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76 Sunnyside Avenue-status: </w:t>
      </w:r>
      <w:r>
        <w:rPr>
          <w:rFonts w:ascii="Times Roman" w:hAnsi="Times Roman"/>
          <w:sz w:val="34"/>
          <w:szCs w:val="34"/>
        </w:rPr>
        <w:t>Bill reports, per attorney, foreclosure has been halted on the property, the owner has obtained an attorney and will try to complete repairs on the property, to lift the condemnation order. The to</w:t>
      </w:r>
      <w:r>
        <w:rPr>
          <w:rFonts w:ascii="Times Roman" w:hAnsi="Times Roman"/>
          <w:sz w:val="34"/>
          <w:szCs w:val="34"/>
        </w:rPr>
        <w:t xml:space="preserve">wn will seek receivership if this does not occur. </w:t>
      </w:r>
    </w:p>
    <w:p w14:paraId="441E5D20"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Josh Aranov, resident of 68 Sunnyside Avenue, reports that despite reports that the house has been vacated, there are still occupants at the property. Bill asks Mr Aranov to submit an email to the Board do</w:t>
      </w:r>
      <w:r>
        <w:rPr>
          <w:rFonts w:ascii="Times Roman" w:hAnsi="Times Roman"/>
          <w:sz w:val="34"/>
          <w:szCs w:val="34"/>
        </w:rPr>
        <w:t>cumenting his concerns, and the Board will report the findings to the Town and Building Inspector for further action. Bill also asks Mr Aranov to include in the email any photos showing evidence of people still living there. Mr Aranov states he will provid</w:t>
      </w:r>
      <w:r>
        <w:rPr>
          <w:rFonts w:ascii="Times Roman" w:hAnsi="Times Roman"/>
          <w:sz w:val="34"/>
          <w:szCs w:val="34"/>
        </w:rPr>
        <w:t xml:space="preserve">e this. Motion made to have Inspectional Services act immediately to have the property vacated and secured, approved unanimously 3-0. </w:t>
      </w:r>
    </w:p>
    <w:p w14:paraId="5BE7647F"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Black plastic-not recyclable regulations: </w:t>
      </w:r>
      <w:r>
        <w:rPr>
          <w:rFonts w:ascii="Times Roman" w:hAnsi="Times Roman"/>
          <w:sz w:val="34"/>
          <w:szCs w:val="34"/>
        </w:rPr>
        <w:t>Wendy Millar-Page, Solid Waste and Recycling Manager states that she is not abl</w:t>
      </w:r>
      <w:r>
        <w:rPr>
          <w:rFonts w:ascii="Times Roman" w:hAnsi="Times Roman"/>
          <w:sz w:val="34"/>
          <w:szCs w:val="34"/>
        </w:rPr>
        <w:t xml:space="preserve">e to attend the Town Council meeting next week, to jointly present with Bill the black plastic regulations. Bill will attend the meeting alone, with Wendy appearing on Zoom. </w:t>
      </w:r>
    </w:p>
    <w:p w14:paraId="57074E1A"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Wendy states that the trash regulations are currently being reviewed by the Counc</w:t>
      </w:r>
      <w:r>
        <w:rPr>
          <w:rFonts w:ascii="Times Roman" w:hAnsi="Times Roman"/>
          <w:sz w:val="34"/>
          <w:szCs w:val="34"/>
        </w:rPr>
        <w:t>il. Bill points out that the BOH has the authority to draft their own regulations, which supersede town ordinances. This is to ensure clarity, as having two sets of different regulations would be counterproductive.</w:t>
      </w:r>
    </w:p>
    <w:p w14:paraId="4E4C1FD9"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Mass DEP new waste disposal bans</w:t>
      </w:r>
      <w:r>
        <w:rPr>
          <w:rFonts w:ascii="Times Roman" w:hAnsi="Times Roman"/>
          <w:b/>
          <w:bCs/>
          <w:sz w:val="34"/>
          <w:szCs w:val="34"/>
        </w:rPr>
        <w:t>—</w:t>
      </w:r>
      <w:r>
        <w:rPr>
          <w:rFonts w:ascii="Times Roman" w:hAnsi="Times Roman"/>
          <w:b/>
          <w:bCs/>
          <w:sz w:val="34"/>
          <w:szCs w:val="34"/>
        </w:rPr>
        <w:t xml:space="preserve">textiles, etc: </w:t>
      </w:r>
      <w:r>
        <w:rPr>
          <w:rFonts w:ascii="Times Roman" w:hAnsi="Times Roman"/>
          <w:sz w:val="34"/>
          <w:szCs w:val="34"/>
        </w:rPr>
        <w:t xml:space="preserve">Wendy reports that the town now has collection bins for textiles, and will increase numbers of bins if needed. A solution to the mattress disposal issue is still being discussed, hopefully implemented prior to the deadline November 1, 2022. </w:t>
      </w:r>
    </w:p>
    <w:p w14:paraId="596EB0F5"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Wendy reports the recycling bins in the Town have been used frequently to dispose of dog waste. Wendy reviews that all contaminated recycling becomes trash, and that separation of trash (including dog waste) and recycling is necessary. This ensures that r</w:t>
      </w:r>
      <w:r>
        <w:rPr>
          <w:rFonts w:ascii="Times Roman" w:hAnsi="Times Roman"/>
          <w:sz w:val="34"/>
          <w:szCs w:val="34"/>
        </w:rPr>
        <w:t xml:space="preserve">ecycling is not added to the trash burden, as well as safeguarding DPW workers from the unsavory task of sorting feces-covered recycling. </w:t>
      </w:r>
    </w:p>
    <w:p w14:paraId="06877AC7"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Chickens permit</w:t>
      </w:r>
      <w:r>
        <w:rPr>
          <w:rFonts w:ascii="Times Roman" w:hAnsi="Times Roman"/>
          <w:b/>
          <w:bCs/>
          <w:sz w:val="34"/>
          <w:szCs w:val="34"/>
        </w:rPr>
        <w:t>—</w:t>
      </w:r>
      <w:r>
        <w:rPr>
          <w:rFonts w:ascii="Times Roman" w:hAnsi="Times Roman"/>
          <w:b/>
          <w:bCs/>
          <w:sz w:val="34"/>
          <w:szCs w:val="34"/>
        </w:rPr>
        <w:t xml:space="preserve">keeping of animals regulation: </w:t>
      </w:r>
      <w:r>
        <w:rPr>
          <w:rFonts w:ascii="Times Roman" w:hAnsi="Times Roman"/>
          <w:sz w:val="34"/>
          <w:szCs w:val="34"/>
        </w:rPr>
        <w:t>Bill reports that he has met with Town Councillor Tracey Honan and dis</w:t>
      </w:r>
      <w:r>
        <w:rPr>
          <w:rFonts w:ascii="Times Roman" w:hAnsi="Times Roman"/>
          <w:sz w:val="34"/>
          <w:szCs w:val="34"/>
        </w:rPr>
        <w:t>cussed revised keeping of animals regulation. Bill will submit a draft of the regulation at the next Board meeting in July.</w:t>
      </w:r>
    </w:p>
    <w:p w14:paraId="167DDA9E"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Director of Public Health and Clinical Services update, opioid issues, etc: </w:t>
      </w:r>
      <w:r>
        <w:rPr>
          <w:rFonts w:ascii="Times Roman" w:hAnsi="Times Roman"/>
          <w:sz w:val="34"/>
          <w:szCs w:val="34"/>
        </w:rPr>
        <w:t xml:space="preserve">Meredith Hurley is unable to attend the meeting. Bill reports that the State has made available covid 19 home tests to all municipalities in Massachusetts. Marianne states she did </w:t>
      </w:r>
      <w:r>
        <w:rPr>
          <w:rFonts w:ascii="Times Roman" w:hAnsi="Times Roman"/>
          <w:sz w:val="34"/>
          <w:szCs w:val="34"/>
        </w:rPr>
        <w:t xml:space="preserve">not see Winthrop on the list; she agrees to contact Meredith Hurley for clarification. </w:t>
      </w:r>
    </w:p>
    <w:p w14:paraId="7538AD52"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Bill reports emailing Meredith on the opioid issue, concerning funding that may be available from the Attorney General</w:t>
      </w:r>
      <w:r>
        <w:rPr>
          <w:rFonts w:ascii="Times Roman" w:hAnsi="Times Roman"/>
          <w:sz w:val="34"/>
          <w:szCs w:val="34"/>
        </w:rPr>
        <w:t>’</w:t>
      </w:r>
      <w:r>
        <w:rPr>
          <w:rFonts w:ascii="Times Roman" w:hAnsi="Times Roman"/>
          <w:sz w:val="34"/>
          <w:szCs w:val="34"/>
        </w:rPr>
        <w:t>s office. Bill comments that the opioid issue may</w:t>
      </w:r>
      <w:r>
        <w:rPr>
          <w:rFonts w:ascii="Times Roman" w:hAnsi="Times Roman"/>
          <w:sz w:val="34"/>
          <w:szCs w:val="34"/>
        </w:rPr>
        <w:t xml:space="preserve"> have been overshadowed by the pandemic but it has not diminished. He reports sending an email to Meredith asking if there are any updates to report on the opioid issue in Winthrop.</w:t>
      </w:r>
    </w:p>
    <w:p w14:paraId="1A5E1F66"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Overlook Drive mental health incident: </w:t>
      </w:r>
      <w:r>
        <w:rPr>
          <w:rFonts w:ascii="Times Roman" w:hAnsi="Times Roman"/>
          <w:sz w:val="34"/>
          <w:szCs w:val="34"/>
        </w:rPr>
        <w:t>Bill comments on the incident at Ov</w:t>
      </w:r>
      <w:r>
        <w:rPr>
          <w:rFonts w:ascii="Times Roman" w:hAnsi="Times Roman"/>
          <w:sz w:val="34"/>
          <w:szCs w:val="34"/>
        </w:rPr>
        <w:t xml:space="preserve">erlook Drive. He sent an email to Chief Delehanty and his team, as well as Meredith, commending them on the peaceful outcome of the situation. </w:t>
      </w:r>
    </w:p>
    <w:p w14:paraId="27E7423B"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Commissioner of Inspectional Services update: </w:t>
      </w:r>
      <w:r>
        <w:rPr>
          <w:rFonts w:ascii="Times Roman" w:hAnsi="Times Roman"/>
          <w:sz w:val="34"/>
          <w:szCs w:val="34"/>
        </w:rPr>
        <w:t xml:space="preserve">Al Legee is unable to attend the meeting. Bill reports that there </w:t>
      </w:r>
      <w:r>
        <w:rPr>
          <w:rFonts w:ascii="Times Roman" w:hAnsi="Times Roman"/>
          <w:sz w:val="34"/>
          <w:szCs w:val="34"/>
        </w:rPr>
        <w:t xml:space="preserve">is an issue with the overflowing Putnam St dumpster, emailed with photos to the Board. A fine of $300 was issued to the owner of the dumpster. </w:t>
      </w:r>
    </w:p>
    <w:p w14:paraId="6DE4916B"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Pool safety</w:t>
      </w:r>
      <w:r>
        <w:rPr>
          <w:rFonts w:ascii="Times Roman" w:hAnsi="Times Roman"/>
          <w:b/>
          <w:bCs/>
          <w:sz w:val="34"/>
          <w:szCs w:val="34"/>
        </w:rPr>
        <w:t>—</w:t>
      </w:r>
      <w:r>
        <w:rPr>
          <w:rFonts w:ascii="Times Roman" w:hAnsi="Times Roman"/>
          <w:b/>
          <w:bCs/>
          <w:sz w:val="34"/>
          <w:szCs w:val="34"/>
        </w:rPr>
        <w:t xml:space="preserve">draft regulation: </w:t>
      </w:r>
      <w:r>
        <w:rPr>
          <w:rFonts w:ascii="Times Roman" w:hAnsi="Times Roman"/>
          <w:sz w:val="34"/>
          <w:szCs w:val="34"/>
        </w:rPr>
        <w:t>Bill reports that Al Legee has reviewed the pool regulations drafted by Bill and s</w:t>
      </w:r>
      <w:r>
        <w:rPr>
          <w:rFonts w:ascii="Times Roman" w:hAnsi="Times Roman"/>
          <w:sz w:val="34"/>
          <w:szCs w:val="34"/>
        </w:rPr>
        <w:t xml:space="preserve">tated they looked good. Bill makes a motion to approve the draft of the regulation Operation of Public and Semi-Public Swimming Pools for presentation to the Town Council, approved unanimously 3-0. </w:t>
      </w:r>
    </w:p>
    <w:p w14:paraId="74ABBAB7"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258 Court Road: </w:t>
      </w:r>
      <w:r>
        <w:rPr>
          <w:rFonts w:ascii="Times Roman" w:hAnsi="Times Roman"/>
          <w:sz w:val="34"/>
          <w:szCs w:val="34"/>
        </w:rPr>
        <w:t>Bill reports an email was sent to the Boa</w:t>
      </w:r>
      <w:r>
        <w:rPr>
          <w:rFonts w:ascii="Times Roman" w:hAnsi="Times Roman"/>
          <w:sz w:val="34"/>
          <w:szCs w:val="34"/>
        </w:rPr>
        <w:t xml:space="preserve">rd concerning rabid animals, and Al Legee has been informed. </w:t>
      </w:r>
    </w:p>
    <w:p w14:paraId="7B2700A1"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French Square, Center Business District</w:t>
      </w:r>
      <w:r>
        <w:rPr>
          <w:rFonts w:ascii="Times Roman" w:hAnsi="Times Roman"/>
          <w:b/>
          <w:bCs/>
          <w:sz w:val="34"/>
          <w:szCs w:val="34"/>
        </w:rPr>
        <w:t>—</w:t>
      </w:r>
      <w:r>
        <w:rPr>
          <w:rFonts w:ascii="Times Roman" w:hAnsi="Times Roman"/>
          <w:b/>
          <w:bCs/>
          <w:sz w:val="34"/>
          <w:szCs w:val="34"/>
        </w:rPr>
        <w:t xml:space="preserve">public smoking, etc: </w:t>
      </w:r>
      <w:r>
        <w:rPr>
          <w:rFonts w:ascii="Times Roman" w:hAnsi="Times Roman"/>
          <w:sz w:val="34"/>
          <w:szCs w:val="34"/>
        </w:rPr>
        <w:t xml:space="preserve">Bill reports speaking to Interim Town Manager Terry Delehanty about ensuring that the area remains a non-smoking area. </w:t>
      </w:r>
    </w:p>
    <w:p w14:paraId="22500DF6"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North Suffolk</w:t>
      </w:r>
      <w:r>
        <w:rPr>
          <w:rFonts w:ascii="Times Roman" w:hAnsi="Times Roman"/>
          <w:b/>
          <w:bCs/>
          <w:sz w:val="34"/>
          <w:szCs w:val="34"/>
        </w:rPr>
        <w:t xml:space="preserve"> Environmental Health Working Group: </w:t>
      </w:r>
      <w:r>
        <w:rPr>
          <w:rFonts w:ascii="Times Roman" w:hAnsi="Times Roman"/>
          <w:sz w:val="34"/>
          <w:szCs w:val="34"/>
        </w:rPr>
        <w:t>Bill reports emailing them asking about any news from their last meeting in May, which Bill was not able to attend. He will inform the Board when they respond.</w:t>
      </w:r>
    </w:p>
    <w:p w14:paraId="74345860"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MRC update: </w:t>
      </w:r>
      <w:r>
        <w:rPr>
          <w:rFonts w:ascii="Times Roman" w:hAnsi="Times Roman"/>
          <w:sz w:val="34"/>
          <w:szCs w:val="34"/>
        </w:rPr>
        <w:t>Bill reports emailing Jeanne Maggio for any upd</w:t>
      </w:r>
      <w:r>
        <w:rPr>
          <w:rFonts w:ascii="Times Roman" w:hAnsi="Times Roman"/>
          <w:sz w:val="34"/>
          <w:szCs w:val="34"/>
        </w:rPr>
        <w:t xml:space="preserve">ates about the Rabies Clinic, he will inform the Board when she responds. </w:t>
      </w:r>
    </w:p>
    <w:p w14:paraId="172F5C0E"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Women</w:t>
      </w:r>
      <w:r>
        <w:rPr>
          <w:rFonts w:ascii="Times Roman" w:hAnsi="Times Roman"/>
          <w:b/>
          <w:bCs/>
          <w:sz w:val="34"/>
          <w:szCs w:val="34"/>
        </w:rPr>
        <w:t>’</w:t>
      </w:r>
      <w:r>
        <w:rPr>
          <w:rFonts w:ascii="Times Roman" w:hAnsi="Times Roman"/>
          <w:b/>
          <w:bCs/>
          <w:sz w:val="34"/>
          <w:szCs w:val="34"/>
        </w:rPr>
        <w:t xml:space="preserve">s Health Forum: </w:t>
      </w:r>
      <w:r>
        <w:rPr>
          <w:rFonts w:ascii="Times Roman" w:hAnsi="Times Roman"/>
          <w:sz w:val="34"/>
          <w:szCs w:val="34"/>
        </w:rPr>
        <w:t xml:space="preserve">Jeanne reports no new updates. She states that she has emailed Barbara Bishop about planning about speakers for the forum. </w:t>
      </w:r>
    </w:p>
    <w:p w14:paraId="0EEB3E42"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Massachusetts Association of Health</w:t>
      </w:r>
      <w:r>
        <w:rPr>
          <w:rFonts w:ascii="Times Roman" w:hAnsi="Times Roman"/>
          <w:b/>
          <w:bCs/>
          <w:sz w:val="34"/>
          <w:szCs w:val="34"/>
        </w:rPr>
        <w:t xml:space="preserve"> Boards Annual Certificate Program: </w:t>
      </w:r>
      <w:r>
        <w:rPr>
          <w:rFonts w:ascii="Times Roman" w:hAnsi="Times Roman"/>
          <w:sz w:val="34"/>
          <w:szCs w:val="34"/>
        </w:rPr>
        <w:t>Marianne and Bill attended the certificate program that took place in Taunton. Marianne reports the program was very informative and enjoyable. The scope of issues covered ranged from legal matters to grant writing to lo</w:t>
      </w:r>
      <w:r>
        <w:rPr>
          <w:rFonts w:ascii="Times Roman" w:hAnsi="Times Roman"/>
          <w:sz w:val="34"/>
          <w:szCs w:val="34"/>
        </w:rPr>
        <w:t>gistics on how to run an effective meeting. Jeanne will try to attend the program next year. Bill states that he will find out from Meredith if we can get a hard copy of the Massachusetts Association of Health Boards handbook, which is available for purcha</w:t>
      </w:r>
      <w:r>
        <w:rPr>
          <w:rFonts w:ascii="Times Roman" w:hAnsi="Times Roman"/>
          <w:sz w:val="34"/>
          <w:szCs w:val="34"/>
        </w:rPr>
        <w:t>se from the website.</w:t>
      </w:r>
    </w:p>
    <w:p w14:paraId="71C03427"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Schedule of meetings for July-December 2022: </w:t>
      </w:r>
      <w:r>
        <w:rPr>
          <w:rFonts w:ascii="Times Roman" w:hAnsi="Times Roman"/>
          <w:sz w:val="34"/>
          <w:szCs w:val="34"/>
        </w:rPr>
        <w:t>Bill reports the second Tuesdays of the month will be the designated meeting nights, with two exceptions: September 20, due to conflict with Election Day and Town Council meetings, and Thurs</w:t>
      </w:r>
      <w:r>
        <w:rPr>
          <w:rFonts w:ascii="Times Roman" w:hAnsi="Times Roman"/>
          <w:sz w:val="34"/>
          <w:szCs w:val="34"/>
        </w:rPr>
        <w:t xml:space="preserve">day November 10, due to election day, as well as conflict with Town Council meeting and proximity to Thanksgiving Day. Jeanne has a conflict that necessitates changing the July meeting to Thursday July 7. </w:t>
      </w:r>
    </w:p>
    <w:p w14:paraId="759DB5A0"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b/>
          <w:bCs/>
          <w:sz w:val="34"/>
          <w:szCs w:val="34"/>
        </w:rPr>
        <w:t xml:space="preserve">Adjournment: </w:t>
      </w:r>
      <w:r>
        <w:rPr>
          <w:rFonts w:ascii="Times Roman" w:hAnsi="Times Roman"/>
          <w:sz w:val="34"/>
          <w:szCs w:val="34"/>
        </w:rPr>
        <w:t>8:45 pm, approved 3-0 unanimously.</w:t>
      </w:r>
    </w:p>
    <w:p w14:paraId="3E4DA5E6" w14:textId="77777777" w:rsidR="00A71E96" w:rsidRDefault="00A71E96">
      <w:pPr>
        <w:pStyle w:val="Default"/>
        <w:spacing w:before="0" w:after="240" w:line="240" w:lineRule="auto"/>
        <w:rPr>
          <w:rFonts w:ascii="Times Roman" w:eastAsia="Times Roman" w:hAnsi="Times Roman" w:cs="Times Roman"/>
          <w:sz w:val="34"/>
          <w:szCs w:val="34"/>
        </w:rPr>
      </w:pPr>
    </w:p>
    <w:p w14:paraId="43E23C40" w14:textId="77777777" w:rsidR="00A71E96" w:rsidRDefault="00881FD9">
      <w:pPr>
        <w:pStyle w:val="Default"/>
        <w:spacing w:before="0" w:after="240" w:line="240" w:lineRule="auto"/>
        <w:rPr>
          <w:rFonts w:ascii="Times Roman" w:eastAsia="Times Roman" w:hAnsi="Times Roman" w:cs="Times Roman"/>
          <w:sz w:val="34"/>
          <w:szCs w:val="34"/>
        </w:rPr>
      </w:pPr>
      <w:r>
        <w:rPr>
          <w:rFonts w:ascii="Times Roman" w:hAnsi="Times Roman"/>
          <w:sz w:val="34"/>
          <w:szCs w:val="34"/>
        </w:rPr>
        <w:t>R</w:t>
      </w:r>
      <w:r>
        <w:rPr>
          <w:rFonts w:ascii="Times Roman" w:hAnsi="Times Roman"/>
          <w:sz w:val="34"/>
          <w:szCs w:val="34"/>
        </w:rPr>
        <w:t xml:space="preserve">espectfully submitted, </w:t>
      </w:r>
    </w:p>
    <w:p w14:paraId="592E38F7" w14:textId="77777777" w:rsidR="00A71E96" w:rsidRDefault="00881FD9">
      <w:pPr>
        <w:pStyle w:val="Default"/>
        <w:spacing w:before="0" w:after="240" w:line="240" w:lineRule="auto"/>
      </w:pPr>
      <w:r>
        <w:rPr>
          <w:rFonts w:ascii="Times Roman" w:hAnsi="Times Roman"/>
          <w:sz w:val="34"/>
          <w:szCs w:val="34"/>
        </w:rPr>
        <w:t>Marianne Dalton, Member</w:t>
      </w:r>
    </w:p>
    <w:sectPr w:rsidR="00A71E96">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10772" w14:textId="77777777" w:rsidR="00000000" w:rsidRDefault="00881FD9">
      <w:r>
        <w:separator/>
      </w:r>
    </w:p>
  </w:endnote>
  <w:endnote w:type="continuationSeparator" w:id="0">
    <w:p w14:paraId="09BA0265" w14:textId="77777777" w:rsidR="00000000" w:rsidRDefault="00881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AF721" w14:textId="77777777" w:rsidR="00A71E96" w:rsidRDefault="00A71E9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C5424" w14:textId="77777777" w:rsidR="00000000" w:rsidRDefault="00881FD9">
      <w:r>
        <w:separator/>
      </w:r>
    </w:p>
  </w:footnote>
  <w:footnote w:type="continuationSeparator" w:id="0">
    <w:p w14:paraId="6C5E29E5" w14:textId="77777777" w:rsidR="00000000" w:rsidRDefault="00881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32F7" w14:textId="77777777" w:rsidR="00A71E96" w:rsidRDefault="00A71E96">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E96"/>
    <w:rsid w:val="00881FD9"/>
    <w:rsid w:val="00A71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A24B6"/>
  <w15:docId w15:val="{F50F2F5E-7763-4504-B62F-086F370D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1686</Words>
  <Characters>9611</Characters>
  <Application>Microsoft Office Word</Application>
  <DocSecurity>4</DocSecurity>
  <Lines>80</Lines>
  <Paragraphs>22</Paragraphs>
  <ScaleCrop>false</ScaleCrop>
  <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Sicurella</dc:creator>
  <cp:lastModifiedBy>townlic01</cp:lastModifiedBy>
  <cp:revision>2</cp:revision>
  <dcterms:created xsi:type="dcterms:W3CDTF">2022-07-12T21:44:00Z</dcterms:created>
  <dcterms:modified xsi:type="dcterms:W3CDTF">2022-07-12T21:44:00Z</dcterms:modified>
</cp:coreProperties>
</file>