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AEFB" w14:textId="77777777" w:rsidR="00682634" w:rsidRDefault="00682634" w:rsidP="00682634">
      <w:pPr>
        <w:jc w:val="center"/>
        <w:rPr>
          <w:b/>
          <w:sz w:val="24"/>
        </w:rPr>
      </w:pPr>
      <w:r>
        <w:rPr>
          <w:noProof/>
        </w:rPr>
        <w:drawing>
          <wp:inline distT="0" distB="0" distL="0" distR="0" wp14:anchorId="24F082ED" wp14:editId="39DB9085">
            <wp:extent cx="1020222" cy="917448"/>
            <wp:effectExtent l="0" t="0" r="0" b="0"/>
            <wp:docPr id="1" name="image1.png" descr="A black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white circular logo&#10;&#10;Description automatically generated"/>
                    <pic:cNvPicPr/>
                  </pic:nvPicPr>
                  <pic:blipFill>
                    <a:blip r:embed="rId10" cstate="print"/>
                    <a:stretch>
                      <a:fillRect/>
                    </a:stretch>
                  </pic:blipFill>
                  <pic:spPr>
                    <a:xfrm>
                      <a:off x="0" y="0"/>
                      <a:ext cx="1020222" cy="917448"/>
                    </a:xfrm>
                    <a:prstGeom prst="rect">
                      <a:avLst/>
                    </a:prstGeom>
                  </pic:spPr>
                </pic:pic>
              </a:graphicData>
            </a:graphic>
          </wp:inline>
        </w:drawing>
      </w:r>
    </w:p>
    <w:p w14:paraId="14946C88" w14:textId="77777777" w:rsidR="00682634" w:rsidRDefault="00682634" w:rsidP="00682634">
      <w:pPr>
        <w:jc w:val="center"/>
        <w:rPr>
          <w:b/>
          <w:sz w:val="24"/>
        </w:rPr>
      </w:pPr>
    </w:p>
    <w:p w14:paraId="2D2CE085" w14:textId="10CECF82" w:rsidR="00682634" w:rsidRDefault="00682634" w:rsidP="00682634">
      <w:pPr>
        <w:jc w:val="center"/>
        <w:rPr>
          <w:b/>
          <w:sz w:val="24"/>
        </w:rPr>
      </w:pPr>
      <w:r>
        <w:rPr>
          <w:b/>
          <w:sz w:val="24"/>
        </w:rPr>
        <w:t xml:space="preserve">TOWN OF WINTHROP </w:t>
      </w:r>
      <w:r w:rsidR="003A2F90">
        <w:rPr>
          <w:b/>
          <w:color w:val="FF0000"/>
          <w:sz w:val="24"/>
        </w:rPr>
        <w:t>PLANNING BOARD</w:t>
      </w:r>
    </w:p>
    <w:p w14:paraId="2DAE144D" w14:textId="77777777" w:rsidR="00682634" w:rsidRDefault="00682634" w:rsidP="00682634">
      <w:pPr>
        <w:jc w:val="center"/>
        <w:rPr>
          <w:b/>
          <w:sz w:val="24"/>
        </w:rPr>
      </w:pPr>
      <w:r>
        <w:rPr>
          <w:b/>
          <w:sz w:val="24"/>
        </w:rPr>
        <w:t>1 Metcalf Square, Winthrop, MA 02152</w:t>
      </w:r>
    </w:p>
    <w:p w14:paraId="0A4D9A7A" w14:textId="77777777" w:rsidR="00682634" w:rsidRDefault="00682634" w:rsidP="00682634">
      <w:pPr>
        <w:jc w:val="center"/>
        <w:rPr>
          <w:sz w:val="24"/>
          <w:szCs w:val="24"/>
        </w:rPr>
      </w:pPr>
      <w:r w:rsidRPr="00090EBD">
        <w:rPr>
          <w:sz w:val="24"/>
          <w:szCs w:val="24"/>
        </w:rPr>
        <w:t>[o] (617) 846-1852 x 1013</w:t>
      </w:r>
    </w:p>
    <w:p w14:paraId="6FD30160" w14:textId="77777777" w:rsidR="00682634" w:rsidRDefault="00682634" w:rsidP="00682634">
      <w:pPr>
        <w:jc w:val="center"/>
        <w:rPr>
          <w:sz w:val="24"/>
          <w:szCs w:val="24"/>
        </w:rPr>
      </w:pPr>
    </w:p>
    <w:p w14:paraId="54A2791A" w14:textId="4DFF27B9" w:rsidR="00682634" w:rsidRPr="00352363" w:rsidRDefault="00682634" w:rsidP="00682634">
      <w:pPr>
        <w:jc w:val="center"/>
        <w:rPr>
          <w:b/>
          <w:bCs/>
          <w:sz w:val="24"/>
          <w:szCs w:val="24"/>
          <w:u w:val="single"/>
        </w:rPr>
      </w:pPr>
      <w:r w:rsidRPr="00352363">
        <w:rPr>
          <w:b/>
          <w:bCs/>
          <w:sz w:val="24"/>
          <w:szCs w:val="24"/>
          <w:u w:val="single"/>
        </w:rPr>
        <w:t xml:space="preserve">MEETING MINUTES: </w:t>
      </w:r>
      <w:r w:rsidR="00243DFE" w:rsidRPr="00352363">
        <w:rPr>
          <w:b/>
          <w:bCs/>
          <w:sz w:val="24"/>
          <w:szCs w:val="24"/>
          <w:u w:val="single"/>
        </w:rPr>
        <w:t>NOVEMBER 17, 2025</w:t>
      </w:r>
    </w:p>
    <w:p w14:paraId="280A9802" w14:textId="77777777" w:rsidR="00682634" w:rsidRPr="00352363" w:rsidRDefault="00682634" w:rsidP="00682634">
      <w:pPr>
        <w:jc w:val="center"/>
        <w:rPr>
          <w:b/>
          <w:bCs/>
          <w:sz w:val="24"/>
          <w:szCs w:val="24"/>
          <w:u w:val="single"/>
        </w:rPr>
      </w:pPr>
    </w:p>
    <w:p w14:paraId="0939DED7" w14:textId="7889B09C" w:rsidR="00682634" w:rsidRPr="00352363" w:rsidRDefault="00682634" w:rsidP="00682634">
      <w:pPr>
        <w:rPr>
          <w:b/>
          <w:bCs/>
          <w:sz w:val="24"/>
          <w:u w:val="single"/>
        </w:rPr>
      </w:pPr>
      <w:r w:rsidRPr="00352363">
        <w:rPr>
          <w:b/>
          <w:bCs/>
          <w:sz w:val="24"/>
          <w:u w:val="single"/>
        </w:rPr>
        <w:t>PROPERTIES DISCUSSED:</w:t>
      </w:r>
    </w:p>
    <w:p w14:paraId="5EBE0FEC" w14:textId="77777777" w:rsidR="00243DFE" w:rsidRPr="00352363" w:rsidRDefault="00243DFE" w:rsidP="00243DFE">
      <w:pPr>
        <w:pStyle w:val="ListParagraph"/>
        <w:numPr>
          <w:ilvl w:val="0"/>
          <w:numId w:val="7"/>
        </w:numPr>
        <w:rPr>
          <w:rFonts w:ascii="Times New Roman" w:hAnsi="Times New Roman" w:cs="Times New Roman"/>
          <w:b/>
          <w:bCs/>
          <w:sz w:val="24"/>
          <w:u w:val="single"/>
        </w:rPr>
      </w:pPr>
      <w:r w:rsidRPr="00352363">
        <w:rPr>
          <w:rFonts w:ascii="Times New Roman" w:hAnsi="Times New Roman" w:cs="Times New Roman"/>
          <w:b/>
          <w:bCs/>
          <w:sz w:val="24"/>
          <w:u w:val="single"/>
        </w:rPr>
        <w:t>67 Woodside Avenue</w:t>
      </w:r>
      <w:r w:rsidRPr="00352363">
        <w:rPr>
          <w:rFonts w:ascii="Times New Roman" w:hAnsi="Times New Roman" w:cs="Times New Roman"/>
          <w:sz w:val="24"/>
        </w:rPr>
        <w:t xml:space="preserve">-  </w:t>
      </w:r>
    </w:p>
    <w:p w14:paraId="7AEE786A" w14:textId="55754615" w:rsidR="00243DFE" w:rsidRPr="00352363" w:rsidRDefault="00243DFE" w:rsidP="00243DFE">
      <w:pPr>
        <w:rPr>
          <w:sz w:val="24"/>
        </w:rPr>
      </w:pPr>
      <w:r w:rsidRPr="00352363">
        <w:rPr>
          <w:sz w:val="24"/>
        </w:rPr>
        <w:t xml:space="preserve">The Applicant, through their attorney, presented this three-story, mixed-use </w:t>
      </w:r>
      <w:r w:rsidR="00E9372C" w:rsidRPr="00352363">
        <w:rPr>
          <w:sz w:val="24"/>
        </w:rPr>
        <w:t>building, with</w:t>
      </w:r>
      <w:r w:rsidRPr="00352363">
        <w:rPr>
          <w:sz w:val="24"/>
        </w:rPr>
        <w:t xml:space="preserve"> four units that </w:t>
      </w:r>
      <w:r w:rsidR="00E9372C" w:rsidRPr="00352363">
        <w:rPr>
          <w:sz w:val="24"/>
        </w:rPr>
        <w:t>require</w:t>
      </w:r>
      <w:r w:rsidRPr="00352363">
        <w:rPr>
          <w:sz w:val="24"/>
        </w:rPr>
        <w:t xml:space="preserve"> variances for height and rear yard setback, and a special permit for non-conforming structure extension.</w:t>
      </w:r>
    </w:p>
    <w:p w14:paraId="6F25F8C9" w14:textId="77777777" w:rsidR="00243DFE" w:rsidRPr="00352363" w:rsidRDefault="00243DFE" w:rsidP="00243DFE">
      <w:pPr>
        <w:rPr>
          <w:b/>
          <w:bCs/>
          <w:sz w:val="24"/>
          <w:u w:val="single"/>
        </w:rPr>
      </w:pPr>
    </w:p>
    <w:p w14:paraId="4F1CDE9B" w14:textId="7FA3F2C2" w:rsidR="00243DFE" w:rsidRDefault="00243DFE" w:rsidP="00243DFE">
      <w:pPr>
        <w:rPr>
          <w:sz w:val="24"/>
        </w:rPr>
      </w:pPr>
      <w:r w:rsidRPr="00243DFE">
        <w:rPr>
          <w:sz w:val="24"/>
        </w:rPr>
        <w:t>Attorney Delehanty explains the need for variances and special permits, mentioning Board of Appeals decision number 2025-05</w:t>
      </w:r>
      <w:r w:rsidR="00E9372C" w:rsidRPr="00243DFE">
        <w:rPr>
          <w:sz w:val="24"/>
        </w:rPr>
        <w:t>.</w:t>
      </w:r>
      <w:r w:rsidR="00E9372C" w:rsidRPr="00352363">
        <w:rPr>
          <w:sz w:val="24"/>
        </w:rPr>
        <w:t xml:space="preserve"> </w:t>
      </w:r>
      <w:r w:rsidRPr="00243DFE">
        <w:rPr>
          <w:sz w:val="24"/>
        </w:rPr>
        <w:t>The project includes a three-story structure with a reduced rear yard setback from 15 feet to 10 feet.</w:t>
      </w:r>
      <w:r w:rsidRPr="00352363">
        <w:rPr>
          <w:sz w:val="24"/>
        </w:rPr>
        <w:t xml:space="preserve"> </w:t>
      </w:r>
      <w:r w:rsidR="00E9372C" w:rsidRPr="00243DFE">
        <w:rPr>
          <w:sz w:val="24"/>
        </w:rPr>
        <w:t>The existing structure</w:t>
      </w:r>
      <w:r w:rsidRPr="00243DFE">
        <w:rPr>
          <w:sz w:val="24"/>
        </w:rPr>
        <w:t xml:space="preserve"> is unoccupied, and the plan includes easements for access by other property owners.</w:t>
      </w:r>
      <w:r w:rsidRPr="00352363">
        <w:rPr>
          <w:sz w:val="24"/>
        </w:rPr>
        <w:t xml:space="preserve"> </w:t>
      </w:r>
      <w:r w:rsidRPr="00243DFE">
        <w:rPr>
          <w:sz w:val="24"/>
        </w:rPr>
        <w:t xml:space="preserve">The plan includes a shared parking arrangement with 3.8 parking </w:t>
      </w:r>
      <w:proofErr w:type="gramStart"/>
      <w:r w:rsidRPr="00243DFE">
        <w:rPr>
          <w:sz w:val="24"/>
        </w:rPr>
        <w:t>slots</w:t>
      </w:r>
      <w:proofErr w:type="gramEnd"/>
      <w:r w:rsidRPr="00243DFE">
        <w:rPr>
          <w:sz w:val="24"/>
        </w:rPr>
        <w:t>, providing three spaces.</w:t>
      </w:r>
    </w:p>
    <w:p w14:paraId="47060307" w14:textId="77777777" w:rsidR="004C6433" w:rsidRDefault="004C6433" w:rsidP="00243DFE">
      <w:pPr>
        <w:rPr>
          <w:sz w:val="24"/>
        </w:rPr>
      </w:pPr>
    </w:p>
    <w:p w14:paraId="6E8C3DAB" w14:textId="6CE9320B" w:rsidR="004C6433" w:rsidRPr="00352363" w:rsidRDefault="004C6433" w:rsidP="00243DFE">
      <w:pPr>
        <w:rPr>
          <w:sz w:val="24"/>
        </w:rPr>
      </w:pPr>
      <w:r>
        <w:rPr>
          <w:sz w:val="24"/>
        </w:rPr>
        <w:t>No Public Comments were made.</w:t>
      </w:r>
    </w:p>
    <w:p w14:paraId="60C1C078" w14:textId="77777777" w:rsidR="00243DFE" w:rsidRPr="00352363" w:rsidRDefault="00243DFE" w:rsidP="00243DFE">
      <w:pPr>
        <w:rPr>
          <w:sz w:val="24"/>
        </w:rPr>
      </w:pPr>
    </w:p>
    <w:p w14:paraId="4C7DED1B" w14:textId="714AF8C1" w:rsidR="00243DFE" w:rsidRPr="00352363" w:rsidRDefault="00243DFE" w:rsidP="00243DFE">
      <w:pPr>
        <w:rPr>
          <w:sz w:val="24"/>
        </w:rPr>
      </w:pPr>
      <w:r w:rsidRPr="00352363">
        <w:rPr>
          <w:b/>
          <w:bCs/>
          <w:sz w:val="24"/>
        </w:rPr>
        <w:t>Board Discussion</w:t>
      </w:r>
      <w:r w:rsidRPr="00352363">
        <w:rPr>
          <w:sz w:val="24"/>
        </w:rPr>
        <w:t>:</w:t>
      </w:r>
    </w:p>
    <w:p w14:paraId="0F92051B" w14:textId="39F38BC8" w:rsidR="00243DFE" w:rsidRPr="00352363" w:rsidRDefault="00243DFE" w:rsidP="00243DFE">
      <w:pPr>
        <w:pStyle w:val="ListParagraph"/>
        <w:numPr>
          <w:ilvl w:val="0"/>
          <w:numId w:val="7"/>
        </w:numPr>
        <w:rPr>
          <w:rFonts w:ascii="Times New Roman" w:hAnsi="Times New Roman" w:cs="Times New Roman"/>
          <w:sz w:val="24"/>
        </w:rPr>
      </w:pPr>
      <w:r w:rsidRPr="00352363">
        <w:rPr>
          <w:rFonts w:ascii="Times New Roman" w:hAnsi="Times New Roman" w:cs="Times New Roman"/>
          <w:sz w:val="24"/>
        </w:rPr>
        <w:t xml:space="preserve">Concerns were raised about the parking ratio, noting that four units typically require four parking spaces and </w:t>
      </w:r>
      <w:r w:rsidRPr="00243DFE">
        <w:rPr>
          <w:rFonts w:ascii="Times New Roman" w:hAnsi="Times New Roman" w:cs="Times New Roman"/>
          <w:sz w:val="24"/>
        </w:rPr>
        <w:t>the importance of increasing the parking ratio to four spaces.</w:t>
      </w:r>
    </w:p>
    <w:p w14:paraId="6FDA9A9F" w14:textId="3ECB1B56" w:rsidR="00243DFE" w:rsidRPr="00352363" w:rsidRDefault="00243DFE" w:rsidP="00243DFE">
      <w:pPr>
        <w:pStyle w:val="ListParagraph"/>
        <w:numPr>
          <w:ilvl w:val="0"/>
          <w:numId w:val="7"/>
        </w:numPr>
        <w:rPr>
          <w:rFonts w:ascii="Times New Roman" w:hAnsi="Times New Roman" w:cs="Times New Roman"/>
          <w:sz w:val="24"/>
        </w:rPr>
      </w:pPr>
      <w:r w:rsidRPr="00352363">
        <w:rPr>
          <w:rFonts w:ascii="Times New Roman" w:hAnsi="Times New Roman" w:cs="Times New Roman"/>
          <w:sz w:val="24"/>
        </w:rPr>
        <w:t>Questions about the feasibility of planting in front of the proposed paved driveway and the impact on the easement.</w:t>
      </w:r>
    </w:p>
    <w:p w14:paraId="0A34395D" w14:textId="23B9F0C6" w:rsidR="00243DFE" w:rsidRPr="00352363" w:rsidRDefault="00243DFE" w:rsidP="00243DFE">
      <w:pPr>
        <w:pStyle w:val="ListParagraph"/>
        <w:numPr>
          <w:ilvl w:val="0"/>
          <w:numId w:val="7"/>
        </w:numPr>
        <w:rPr>
          <w:rFonts w:ascii="Times New Roman" w:hAnsi="Times New Roman" w:cs="Times New Roman"/>
          <w:sz w:val="24"/>
        </w:rPr>
      </w:pPr>
      <w:r w:rsidRPr="00352363">
        <w:rPr>
          <w:rFonts w:ascii="Times New Roman" w:hAnsi="Times New Roman" w:cs="Times New Roman"/>
          <w:sz w:val="24"/>
        </w:rPr>
        <w:t>There was discussion about the need for more glazing on the left side of the building to make it feel more commercial.</w:t>
      </w:r>
    </w:p>
    <w:p w14:paraId="108958DE" w14:textId="77777777" w:rsidR="00243DFE" w:rsidRPr="00352363" w:rsidRDefault="00243DFE" w:rsidP="00243DFE">
      <w:pPr>
        <w:pStyle w:val="ListParagraph"/>
        <w:numPr>
          <w:ilvl w:val="0"/>
          <w:numId w:val="7"/>
        </w:numPr>
        <w:rPr>
          <w:rFonts w:ascii="Times New Roman" w:hAnsi="Times New Roman" w:cs="Times New Roman"/>
          <w:sz w:val="24"/>
        </w:rPr>
      </w:pPr>
      <w:r w:rsidRPr="00352363">
        <w:rPr>
          <w:rFonts w:ascii="Times New Roman" w:hAnsi="Times New Roman" w:cs="Times New Roman"/>
          <w:sz w:val="24"/>
        </w:rPr>
        <w:t>The board suggests adding dormer roofs on the third floor to soften the building's appearance.</w:t>
      </w:r>
    </w:p>
    <w:p w14:paraId="0022E9FA" w14:textId="4EB715F1" w:rsidR="00243DFE" w:rsidRPr="00352363" w:rsidRDefault="00243DFE" w:rsidP="00243DFE">
      <w:pPr>
        <w:pStyle w:val="ListParagraph"/>
        <w:numPr>
          <w:ilvl w:val="0"/>
          <w:numId w:val="7"/>
        </w:numPr>
        <w:rPr>
          <w:rFonts w:ascii="Times New Roman" w:hAnsi="Times New Roman" w:cs="Times New Roman"/>
          <w:sz w:val="24"/>
        </w:rPr>
      </w:pPr>
      <w:r w:rsidRPr="00352363">
        <w:rPr>
          <w:rFonts w:ascii="Times New Roman" w:hAnsi="Times New Roman" w:cs="Times New Roman"/>
          <w:sz w:val="24"/>
        </w:rPr>
        <w:t>Concerns were raised about the height of sconces near the sidewalk and the material transition from fiber cement to concrete.</w:t>
      </w:r>
    </w:p>
    <w:p w14:paraId="51B50A6F" w14:textId="072DF495" w:rsidR="00243DFE" w:rsidRPr="00352363" w:rsidRDefault="00243DFE" w:rsidP="00243DFE">
      <w:pPr>
        <w:pStyle w:val="ListParagraph"/>
        <w:numPr>
          <w:ilvl w:val="0"/>
          <w:numId w:val="7"/>
        </w:numPr>
        <w:rPr>
          <w:rFonts w:ascii="Times New Roman" w:hAnsi="Times New Roman" w:cs="Times New Roman"/>
          <w:sz w:val="24"/>
        </w:rPr>
      </w:pPr>
      <w:r w:rsidRPr="00352363">
        <w:rPr>
          <w:rFonts w:ascii="Times New Roman" w:hAnsi="Times New Roman" w:cs="Times New Roman"/>
          <w:sz w:val="24"/>
        </w:rPr>
        <w:t xml:space="preserve">The board emphasizes the importance of a commercial look for the ground floor, including potential awnings and </w:t>
      </w:r>
      <w:r w:rsidR="00E9372C" w:rsidRPr="00352363">
        <w:rPr>
          <w:rFonts w:ascii="Times New Roman" w:hAnsi="Times New Roman" w:cs="Times New Roman"/>
          <w:sz w:val="24"/>
        </w:rPr>
        <w:t>varied materials</w:t>
      </w:r>
      <w:r w:rsidRPr="00352363">
        <w:rPr>
          <w:rFonts w:ascii="Times New Roman" w:hAnsi="Times New Roman" w:cs="Times New Roman"/>
          <w:sz w:val="24"/>
        </w:rPr>
        <w:t>.</w:t>
      </w:r>
    </w:p>
    <w:p w14:paraId="7498D17C" w14:textId="295E19BF" w:rsidR="00243DFE" w:rsidRPr="00352363" w:rsidRDefault="00243DFE" w:rsidP="00243DFE">
      <w:pPr>
        <w:pStyle w:val="ListParagraph"/>
        <w:numPr>
          <w:ilvl w:val="0"/>
          <w:numId w:val="7"/>
        </w:numPr>
        <w:rPr>
          <w:rFonts w:ascii="Times New Roman" w:hAnsi="Times New Roman" w:cs="Times New Roman"/>
          <w:sz w:val="24"/>
        </w:rPr>
      </w:pPr>
      <w:r w:rsidRPr="00352363">
        <w:rPr>
          <w:rFonts w:ascii="Times New Roman" w:hAnsi="Times New Roman" w:cs="Times New Roman"/>
          <w:sz w:val="24"/>
        </w:rPr>
        <w:lastRenderedPageBreak/>
        <w:t>The board discusses the feasibility of interior demolition only, advising against full demolition until a permanent plan is in place.</w:t>
      </w:r>
    </w:p>
    <w:p w14:paraId="25A986F9" w14:textId="0A8979E7" w:rsidR="00243DFE" w:rsidRPr="00243DFE" w:rsidRDefault="00243DFE" w:rsidP="00645000">
      <w:pPr>
        <w:rPr>
          <w:sz w:val="24"/>
        </w:rPr>
      </w:pPr>
    </w:p>
    <w:p w14:paraId="4C5AC263" w14:textId="3EF29EBB" w:rsidR="00243DFE" w:rsidRPr="00243DFE" w:rsidRDefault="00243DFE" w:rsidP="00243DFE">
      <w:pPr>
        <w:numPr>
          <w:ilvl w:val="0"/>
          <w:numId w:val="7"/>
        </w:numPr>
        <w:rPr>
          <w:sz w:val="24"/>
        </w:rPr>
      </w:pPr>
      <w:r w:rsidRPr="00352363">
        <w:rPr>
          <w:sz w:val="24"/>
        </w:rPr>
        <w:t>Emphasis was placed on</w:t>
      </w:r>
      <w:r w:rsidRPr="00243DFE">
        <w:rPr>
          <w:sz w:val="24"/>
        </w:rPr>
        <w:t xml:space="preserve"> the importance of consistent and organized drawing sets for future submissions.</w:t>
      </w:r>
    </w:p>
    <w:p w14:paraId="50E036D7" w14:textId="0EAD5B91" w:rsidR="00243DFE" w:rsidRPr="00243DFE" w:rsidRDefault="00243DFE" w:rsidP="00243DFE">
      <w:pPr>
        <w:numPr>
          <w:ilvl w:val="0"/>
          <w:numId w:val="7"/>
        </w:numPr>
        <w:rPr>
          <w:sz w:val="24"/>
        </w:rPr>
      </w:pPr>
      <w:r w:rsidRPr="00352363">
        <w:rPr>
          <w:sz w:val="24"/>
        </w:rPr>
        <w:t>A motion was made and seconded</w:t>
      </w:r>
      <w:r w:rsidRPr="00243DFE">
        <w:rPr>
          <w:sz w:val="24"/>
        </w:rPr>
        <w:t xml:space="preserve"> to continue </w:t>
      </w:r>
      <w:r w:rsidRPr="00352363">
        <w:rPr>
          <w:sz w:val="24"/>
        </w:rPr>
        <w:t>this project until</w:t>
      </w:r>
      <w:r w:rsidRPr="00243DFE">
        <w:rPr>
          <w:sz w:val="24"/>
        </w:rPr>
        <w:t xml:space="preserve"> December 14</w:t>
      </w:r>
      <w:r w:rsidRPr="00352363">
        <w:rPr>
          <w:sz w:val="24"/>
        </w:rPr>
        <w:t>, 2025,</w:t>
      </w:r>
      <w:r w:rsidRPr="00243DFE">
        <w:rPr>
          <w:sz w:val="24"/>
        </w:rPr>
        <w:t xml:space="preserve"> to ensure all comments are addressed</w:t>
      </w:r>
      <w:r w:rsidR="00E9372C" w:rsidRPr="00243DFE">
        <w:rPr>
          <w:sz w:val="24"/>
        </w:rPr>
        <w:t>.</w:t>
      </w:r>
      <w:r w:rsidR="00E9372C" w:rsidRPr="00352363">
        <w:rPr>
          <w:sz w:val="24"/>
        </w:rPr>
        <w:t xml:space="preserve"> </w:t>
      </w:r>
      <w:r w:rsidRPr="00352363">
        <w:rPr>
          <w:sz w:val="24"/>
        </w:rPr>
        <w:t>All voted in favor.</w:t>
      </w:r>
    </w:p>
    <w:p w14:paraId="766EAD30" w14:textId="77777777" w:rsidR="00682634" w:rsidRDefault="00682634" w:rsidP="00682634">
      <w:pPr>
        <w:rPr>
          <w:b/>
          <w:bCs/>
          <w:sz w:val="24"/>
          <w:u w:val="single"/>
        </w:rPr>
      </w:pPr>
    </w:p>
    <w:p w14:paraId="360CAB27" w14:textId="77777777" w:rsidR="00682634" w:rsidRDefault="00682634" w:rsidP="00682634">
      <w:pPr>
        <w:rPr>
          <w:b/>
          <w:bCs/>
          <w:sz w:val="24"/>
          <w:u w:val="single"/>
        </w:rPr>
      </w:pPr>
    </w:p>
    <w:p w14:paraId="13644EB5" w14:textId="7B2E59C8" w:rsidR="00682634" w:rsidRDefault="00682634" w:rsidP="00682634">
      <w:pPr>
        <w:rPr>
          <w:b/>
          <w:bCs/>
          <w:sz w:val="24"/>
          <w:u w:val="single"/>
        </w:rPr>
      </w:pPr>
      <w:r>
        <w:rPr>
          <w:b/>
          <w:bCs/>
          <w:sz w:val="24"/>
          <w:u w:val="single"/>
        </w:rPr>
        <w:t>MEETING MINUTES REVIEWED:</w:t>
      </w:r>
    </w:p>
    <w:p w14:paraId="18868E9A" w14:textId="5D2A9317" w:rsidR="00201DAC" w:rsidRPr="00201DAC" w:rsidRDefault="00201DAC" w:rsidP="00682634">
      <w:pPr>
        <w:rPr>
          <w:sz w:val="24"/>
        </w:rPr>
      </w:pPr>
      <w:r w:rsidRPr="00201DAC">
        <w:rPr>
          <w:sz w:val="24"/>
        </w:rPr>
        <w:t>Minutes from October 20,</w:t>
      </w:r>
      <w:r>
        <w:rPr>
          <w:sz w:val="24"/>
        </w:rPr>
        <w:t xml:space="preserve"> </w:t>
      </w:r>
      <w:r w:rsidRPr="00201DAC">
        <w:rPr>
          <w:sz w:val="24"/>
        </w:rPr>
        <w:t>2025</w:t>
      </w:r>
      <w:r>
        <w:rPr>
          <w:sz w:val="24"/>
        </w:rPr>
        <w:t xml:space="preserve">, were deferred to </w:t>
      </w:r>
      <w:r w:rsidRPr="00201DAC">
        <w:rPr>
          <w:sz w:val="24"/>
        </w:rPr>
        <w:t>December</w:t>
      </w:r>
      <w:r>
        <w:rPr>
          <w:sz w:val="24"/>
        </w:rPr>
        <w:t xml:space="preserve"> 15, 2025</w:t>
      </w:r>
      <w:r w:rsidRPr="00201DAC">
        <w:rPr>
          <w:sz w:val="24"/>
        </w:rPr>
        <w:t>.</w:t>
      </w:r>
    </w:p>
    <w:p w14:paraId="43362F06" w14:textId="77777777" w:rsidR="00682634" w:rsidRDefault="00682634" w:rsidP="00682634">
      <w:pPr>
        <w:rPr>
          <w:b/>
          <w:bCs/>
          <w:sz w:val="24"/>
          <w:u w:val="single"/>
        </w:rPr>
      </w:pPr>
    </w:p>
    <w:p w14:paraId="526DE59B" w14:textId="77777777" w:rsidR="00682634" w:rsidRPr="00682634" w:rsidRDefault="00682634" w:rsidP="00682634">
      <w:pPr>
        <w:rPr>
          <w:b/>
          <w:bCs/>
          <w:sz w:val="24"/>
          <w:u w:val="single"/>
        </w:rPr>
      </w:pPr>
    </w:p>
    <w:p w14:paraId="48EFFD84" w14:textId="5E2BFF41" w:rsidR="001501EE" w:rsidRDefault="001501EE" w:rsidP="00682634">
      <w:pPr>
        <w:jc w:val="center"/>
      </w:pPr>
    </w:p>
    <w:sectPr w:rsidR="001501E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357A0" w14:textId="77777777" w:rsidR="0036322A" w:rsidRDefault="0036322A" w:rsidP="00AA68CE">
      <w:r>
        <w:separator/>
      </w:r>
    </w:p>
  </w:endnote>
  <w:endnote w:type="continuationSeparator" w:id="0">
    <w:p w14:paraId="5CA2BEFC" w14:textId="77777777" w:rsidR="0036322A" w:rsidRDefault="0036322A" w:rsidP="00AA6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E7CC" w14:textId="77777777" w:rsidR="00AA68CE" w:rsidRDefault="00AA6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051B" w14:textId="23A94C5E" w:rsidR="00AA68CE" w:rsidRPr="00AA68CE" w:rsidRDefault="00AA68CE" w:rsidP="00AA68CE">
    <w:pPr>
      <w:pStyle w:val="Footer"/>
    </w:pPr>
    <w:r w:rsidRPr="00AA68CE">
      <w:t xml:space="preserve">Please Note: This record may have been created with voice recognition software. Wrong word or 'sounded like' substitutions may have occurred due to the inherent limitations of the software. If words or phrases </w:t>
    </w:r>
    <w:r w:rsidR="00E9372C" w:rsidRPr="00AA68CE">
      <w:t>are out</w:t>
    </w:r>
    <w:r w:rsidRPr="00AA68CE">
      <w:t xml:space="preserve"> of context and the meaning of a phrase or sentence is unclear, please contact our office for clarification.</w:t>
    </w:r>
  </w:p>
  <w:p w14:paraId="0FF7C70F" w14:textId="77777777" w:rsidR="00AA68CE" w:rsidRPr="00AA68CE" w:rsidRDefault="00AA68CE" w:rsidP="00AA68CE">
    <w:pPr>
      <w:pStyle w:val="Footer"/>
    </w:pPr>
  </w:p>
  <w:p w14:paraId="3FB8FAB0" w14:textId="3A641ABC" w:rsidR="00AA68CE" w:rsidRDefault="00AA68CE">
    <w:pPr>
      <w:pStyle w:val="Footer"/>
    </w:pPr>
  </w:p>
  <w:p w14:paraId="2FA521D7" w14:textId="77777777" w:rsidR="00AA68CE" w:rsidRDefault="00AA68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5D68D" w14:textId="77777777" w:rsidR="00AA68CE" w:rsidRDefault="00AA6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046D" w14:textId="77777777" w:rsidR="0036322A" w:rsidRDefault="0036322A" w:rsidP="00AA68CE">
      <w:r>
        <w:separator/>
      </w:r>
    </w:p>
  </w:footnote>
  <w:footnote w:type="continuationSeparator" w:id="0">
    <w:p w14:paraId="04F287AE" w14:textId="77777777" w:rsidR="0036322A" w:rsidRDefault="0036322A" w:rsidP="00AA6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B15DC" w14:textId="77777777" w:rsidR="00AA68CE" w:rsidRDefault="00AA6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97AF5" w14:textId="77777777" w:rsidR="00AA68CE" w:rsidRDefault="00AA68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A9FB" w14:textId="77777777" w:rsidR="00AA68CE" w:rsidRDefault="00AA68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D7CB7"/>
    <w:multiLevelType w:val="multilevel"/>
    <w:tmpl w:val="8A8C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211640"/>
    <w:multiLevelType w:val="multilevel"/>
    <w:tmpl w:val="9D94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2A735E"/>
    <w:multiLevelType w:val="multilevel"/>
    <w:tmpl w:val="4B1E3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151C35"/>
    <w:multiLevelType w:val="multilevel"/>
    <w:tmpl w:val="C808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D654EF"/>
    <w:multiLevelType w:val="multilevel"/>
    <w:tmpl w:val="5740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967798"/>
    <w:multiLevelType w:val="multilevel"/>
    <w:tmpl w:val="9E8C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325FCB"/>
    <w:multiLevelType w:val="hybridMultilevel"/>
    <w:tmpl w:val="B48AA5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79718085">
    <w:abstractNumId w:val="3"/>
  </w:num>
  <w:num w:numId="2" w16cid:durableId="1563635730">
    <w:abstractNumId w:val="0"/>
  </w:num>
  <w:num w:numId="3" w16cid:durableId="1664816290">
    <w:abstractNumId w:val="5"/>
  </w:num>
  <w:num w:numId="4" w16cid:durableId="38554903">
    <w:abstractNumId w:val="4"/>
  </w:num>
  <w:num w:numId="5" w16cid:durableId="673454859">
    <w:abstractNumId w:val="2"/>
  </w:num>
  <w:num w:numId="6" w16cid:durableId="1645163953">
    <w:abstractNumId w:val="1"/>
  </w:num>
  <w:num w:numId="7" w16cid:durableId="14159749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634"/>
    <w:rsid w:val="000B1EE2"/>
    <w:rsid w:val="001501EE"/>
    <w:rsid w:val="00201DAC"/>
    <w:rsid w:val="00243CE4"/>
    <w:rsid w:val="00243DFE"/>
    <w:rsid w:val="00352363"/>
    <w:rsid w:val="0036322A"/>
    <w:rsid w:val="003A2F90"/>
    <w:rsid w:val="00456EA8"/>
    <w:rsid w:val="004C6433"/>
    <w:rsid w:val="00645000"/>
    <w:rsid w:val="00682634"/>
    <w:rsid w:val="007A354E"/>
    <w:rsid w:val="008576D2"/>
    <w:rsid w:val="00AA68CE"/>
    <w:rsid w:val="00B317C9"/>
    <w:rsid w:val="00B33CF8"/>
    <w:rsid w:val="00E93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610D"/>
  <w15:chartTrackingRefBased/>
  <w15:docId w15:val="{C2170E30-CBBC-4AD5-A0C3-CC6A401F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634"/>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82634"/>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2634"/>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2634"/>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2634"/>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82634"/>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82634"/>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82634"/>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82634"/>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82634"/>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6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6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6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6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6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634"/>
    <w:rPr>
      <w:rFonts w:eastAsiaTheme="majorEastAsia" w:cstheme="majorBidi"/>
      <w:color w:val="272727" w:themeColor="text1" w:themeTint="D8"/>
    </w:rPr>
  </w:style>
  <w:style w:type="paragraph" w:styleId="Title">
    <w:name w:val="Title"/>
    <w:basedOn w:val="Normal"/>
    <w:next w:val="Normal"/>
    <w:link w:val="TitleChar"/>
    <w:uiPriority w:val="10"/>
    <w:qFormat/>
    <w:rsid w:val="00682634"/>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82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634"/>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2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634"/>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82634"/>
    <w:rPr>
      <w:i/>
      <w:iCs/>
      <w:color w:val="404040" w:themeColor="text1" w:themeTint="BF"/>
    </w:rPr>
  </w:style>
  <w:style w:type="paragraph" w:styleId="ListParagraph">
    <w:name w:val="List Paragraph"/>
    <w:basedOn w:val="Normal"/>
    <w:uiPriority w:val="34"/>
    <w:qFormat/>
    <w:rsid w:val="00682634"/>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82634"/>
    <w:rPr>
      <w:i/>
      <w:iCs/>
      <w:color w:val="0F4761" w:themeColor="accent1" w:themeShade="BF"/>
    </w:rPr>
  </w:style>
  <w:style w:type="paragraph" w:styleId="IntenseQuote">
    <w:name w:val="Intense Quote"/>
    <w:basedOn w:val="Normal"/>
    <w:next w:val="Normal"/>
    <w:link w:val="IntenseQuoteChar"/>
    <w:uiPriority w:val="30"/>
    <w:qFormat/>
    <w:rsid w:val="00682634"/>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82634"/>
    <w:rPr>
      <w:i/>
      <w:iCs/>
      <w:color w:val="0F4761" w:themeColor="accent1" w:themeShade="BF"/>
    </w:rPr>
  </w:style>
  <w:style w:type="character" w:styleId="IntenseReference">
    <w:name w:val="Intense Reference"/>
    <w:basedOn w:val="DefaultParagraphFont"/>
    <w:uiPriority w:val="32"/>
    <w:qFormat/>
    <w:rsid w:val="00682634"/>
    <w:rPr>
      <w:b/>
      <w:bCs/>
      <w:smallCaps/>
      <w:color w:val="0F4761" w:themeColor="accent1" w:themeShade="BF"/>
      <w:spacing w:val="5"/>
    </w:rPr>
  </w:style>
  <w:style w:type="paragraph" w:styleId="Header">
    <w:name w:val="header"/>
    <w:basedOn w:val="Normal"/>
    <w:link w:val="HeaderChar"/>
    <w:uiPriority w:val="99"/>
    <w:unhideWhenUsed/>
    <w:rsid w:val="00AA68CE"/>
    <w:pPr>
      <w:tabs>
        <w:tab w:val="center" w:pos="4680"/>
        <w:tab w:val="right" w:pos="9360"/>
      </w:tabs>
    </w:pPr>
  </w:style>
  <w:style w:type="character" w:customStyle="1" w:styleId="HeaderChar">
    <w:name w:val="Header Char"/>
    <w:basedOn w:val="DefaultParagraphFont"/>
    <w:link w:val="Header"/>
    <w:uiPriority w:val="99"/>
    <w:rsid w:val="00AA68CE"/>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A68CE"/>
    <w:pPr>
      <w:tabs>
        <w:tab w:val="center" w:pos="4680"/>
        <w:tab w:val="right" w:pos="9360"/>
      </w:tabs>
    </w:pPr>
  </w:style>
  <w:style w:type="character" w:customStyle="1" w:styleId="FooterChar">
    <w:name w:val="Footer Char"/>
    <w:basedOn w:val="DefaultParagraphFont"/>
    <w:link w:val="Footer"/>
    <w:uiPriority w:val="99"/>
    <w:rsid w:val="00AA68CE"/>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43DFE"/>
    <w:rPr>
      <w:color w:val="467886" w:themeColor="hyperlink"/>
      <w:u w:val="single"/>
    </w:rPr>
  </w:style>
  <w:style w:type="character" w:styleId="UnresolvedMention">
    <w:name w:val="Unresolved Mention"/>
    <w:basedOn w:val="DefaultParagraphFont"/>
    <w:uiPriority w:val="99"/>
    <w:semiHidden/>
    <w:unhideWhenUsed/>
    <w:rsid w:val="00243D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574029D4AA8941BE9E222ADF12E107" ma:contentTypeVersion="12" ma:contentTypeDescription="Create a new document." ma:contentTypeScope="" ma:versionID="201e7a2e678155778a07037c0918175b">
  <xsd:schema xmlns:xsd="http://www.w3.org/2001/XMLSchema" xmlns:xs="http://www.w3.org/2001/XMLSchema" xmlns:p="http://schemas.microsoft.com/office/2006/metadata/properties" xmlns:ns2="29567e31-09ab-4ed1-8d52-cf889bba284b" xmlns:ns3="5a84365f-a59b-44cf-9959-0c61810af3e6" targetNamespace="http://schemas.microsoft.com/office/2006/metadata/properties" ma:root="true" ma:fieldsID="025689dfd019be8564c4b2efadb1a9b2" ns2:_="" ns3:_="">
    <xsd:import namespace="29567e31-09ab-4ed1-8d52-cf889bba284b"/>
    <xsd:import namespace="5a84365f-a59b-44cf-9959-0c61810af3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67e31-09ab-4ed1-8d52-cf889bba2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7d71bc-cf97-442e-b4d6-e8edde2b7b4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4365f-a59b-44cf-9959-0c61810af3e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17aef5f-15d6-4cfd-84e5-edbdba8ccd77}" ma:internalName="TaxCatchAll" ma:showField="CatchAllData" ma:web="5a84365f-a59b-44cf-9959-0c61810af3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567e31-09ab-4ed1-8d52-cf889bba284b">
      <Terms xmlns="http://schemas.microsoft.com/office/infopath/2007/PartnerControls"/>
    </lcf76f155ced4ddcb4097134ff3c332f>
    <TaxCatchAll xmlns="5a84365f-a59b-44cf-9959-0c61810af3e6" xsi:nil="true"/>
  </documentManagement>
</p:properties>
</file>

<file path=customXml/itemProps1.xml><?xml version="1.0" encoding="utf-8"?>
<ds:datastoreItem xmlns:ds="http://schemas.openxmlformats.org/officeDocument/2006/customXml" ds:itemID="{A21CB4DB-510D-46DB-8897-D2D7F68CB98D}">
  <ds:schemaRefs>
    <ds:schemaRef ds:uri="http://schemas.microsoft.com/sharepoint/v3/contenttype/forms"/>
  </ds:schemaRefs>
</ds:datastoreItem>
</file>

<file path=customXml/itemProps2.xml><?xml version="1.0" encoding="utf-8"?>
<ds:datastoreItem xmlns:ds="http://schemas.openxmlformats.org/officeDocument/2006/customXml" ds:itemID="{F25858BF-6A82-4A3F-946E-49AC8344D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67e31-09ab-4ed1-8d52-cf889bba284b"/>
    <ds:schemaRef ds:uri="5a84365f-a59b-44cf-9959-0c61810af3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D93D0F-7AD7-451D-A70D-B2DA5B114EF7}">
  <ds:schemaRefs>
    <ds:schemaRef ds:uri="http://schemas.microsoft.com/office/2006/metadata/properties"/>
    <ds:schemaRef ds:uri="http://schemas.microsoft.com/office/infopath/2007/PartnerControls"/>
    <ds:schemaRef ds:uri="29567e31-09ab-4ed1-8d52-cf889bba284b"/>
    <ds:schemaRef ds:uri="5a84365f-a59b-44cf-9959-0c61810af3e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Evangelista</dc:creator>
  <cp:keywords/>
  <dc:description/>
  <cp:lastModifiedBy>townlic02</cp:lastModifiedBy>
  <cp:revision>2</cp:revision>
  <dcterms:created xsi:type="dcterms:W3CDTF">2026-04-14T15:03:00Z</dcterms:created>
  <dcterms:modified xsi:type="dcterms:W3CDTF">2026-04-14T15:03:00Z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0x010100AB574029D4AA8941BE9E222ADF12E107</vt:lpwstr>
  </property>
</Properties>
</file>